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806"/>
      <w:r w:rsidR="00400532">
        <w:rPr>
          <w:rFonts w:ascii="Arial" w:hAnsi="Arial" w:cs="Arial"/>
          <w:b/>
          <w:color w:val="0000FF"/>
          <w:sz w:val="20"/>
          <w:szCs w:val="20"/>
        </w:rPr>
        <w:t>Dostawa z</w:t>
      </w:r>
      <w:r w:rsidR="00932284" w:rsidRPr="00DE1A28">
        <w:rPr>
          <w:rFonts w:ascii="Arial" w:hAnsi="Arial" w:cs="Arial"/>
          <w:b/>
          <w:color w:val="0000FF"/>
          <w:sz w:val="20"/>
          <w:szCs w:val="20"/>
        </w:rPr>
        <w:t>estawu przenośnego do napraw struktur komp</w:t>
      </w:r>
      <w:r w:rsidR="00932284">
        <w:rPr>
          <w:rFonts w:ascii="Arial" w:hAnsi="Arial" w:cs="Arial"/>
          <w:b/>
          <w:color w:val="0000FF"/>
          <w:sz w:val="20"/>
          <w:szCs w:val="20"/>
        </w:rPr>
        <w:t>o</w:t>
      </w:r>
      <w:r w:rsidR="00932284" w:rsidRPr="00DE1A28">
        <w:rPr>
          <w:rFonts w:ascii="Arial" w:hAnsi="Arial" w:cs="Arial"/>
          <w:b/>
          <w:color w:val="0000FF"/>
          <w:sz w:val="20"/>
          <w:szCs w:val="20"/>
        </w:rPr>
        <w:t xml:space="preserve">zytowych </w:t>
      </w:r>
      <w:r w:rsidR="00932284">
        <w:rPr>
          <w:rFonts w:ascii="Arial" w:hAnsi="Arial" w:cs="Arial"/>
          <w:b/>
          <w:color w:val="0000FF"/>
          <w:sz w:val="20"/>
          <w:szCs w:val="20"/>
        </w:rPr>
        <w:t xml:space="preserve">do Warsztatu Klejenia Kompozytów </w:t>
      </w:r>
      <w:r w:rsidR="00932284" w:rsidRPr="00DE1A28">
        <w:rPr>
          <w:rFonts w:ascii="Arial" w:hAnsi="Arial" w:cs="Arial"/>
          <w:b/>
          <w:color w:val="0000FF"/>
          <w:sz w:val="20"/>
          <w:szCs w:val="20"/>
        </w:rPr>
        <w:t>na potrzeby realizacji projektu „Terenowy poligon doświadczalno-wdrożeniowy w powiecie przasnyskim” RPMA.01.01.00-14-9875/17</w:t>
      </w:r>
      <w:r w:rsidR="00932284">
        <w:rPr>
          <w:rFonts w:ascii="Arial" w:hAnsi="Arial" w:cs="Arial"/>
          <w:b/>
          <w:color w:val="0000FF"/>
          <w:sz w:val="20"/>
          <w:szCs w:val="20"/>
        </w:rPr>
        <w:t xml:space="preserve"> </w:t>
      </w:r>
      <w:r w:rsidR="00932284" w:rsidRPr="00E142D6">
        <w:rPr>
          <w:rFonts w:ascii="Arial" w:hAnsi="Arial" w:cs="Arial"/>
          <w:b/>
          <w:sz w:val="20"/>
          <w:szCs w:val="20"/>
        </w:rPr>
        <w:t xml:space="preserve">dla Instytutu </w:t>
      </w:r>
      <w:r w:rsidR="00932284" w:rsidRPr="00E142D6">
        <w:rPr>
          <w:rFonts w:ascii="Arial" w:hAnsi="Arial" w:cs="Arial"/>
          <w:b/>
          <w:bCs/>
          <w:sz w:val="20"/>
          <w:szCs w:val="20"/>
        </w:rPr>
        <w:t xml:space="preserve">Techniki Lotniczej i Mechaniki Stosowanej </w:t>
      </w:r>
      <w:r w:rsidR="00932284" w:rsidRPr="00E142D6">
        <w:rPr>
          <w:rFonts w:ascii="Arial" w:hAnsi="Arial" w:cs="Arial"/>
          <w:b/>
          <w:sz w:val="20"/>
          <w:szCs w:val="20"/>
        </w:rPr>
        <w:t>Wydziału Mechanicznego Energetyki i Lotnictwa Politechniki Warszawskiej</w:t>
      </w:r>
    </w:p>
    <w:bookmarkEnd w:id="0"/>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FF76E4" w:rsidP="00702511">
      <w:pPr>
        <w:spacing w:line="360" w:lineRule="auto"/>
        <w:jc w:val="center"/>
        <w:rPr>
          <w:rFonts w:ascii="Arial" w:hAnsi="Arial" w:cs="Arial"/>
          <w:b/>
          <w:color w:val="0000FF"/>
          <w:sz w:val="32"/>
          <w:szCs w:val="32"/>
        </w:rPr>
      </w:pPr>
      <w:r>
        <w:rPr>
          <w:rFonts w:ascii="Arial" w:hAnsi="Arial" w:cs="Arial"/>
          <w:b/>
          <w:color w:val="0000FF"/>
          <w:sz w:val="32"/>
          <w:szCs w:val="32"/>
        </w:rPr>
        <w:t>74</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0A4513">
        <w:rPr>
          <w:rFonts w:ascii="Arial" w:hAnsi="Arial" w:cs="Arial"/>
          <w:sz w:val="20"/>
        </w:rPr>
        <w:t>21.</w:t>
      </w:r>
      <w:r w:rsidR="00FF76E4">
        <w:rPr>
          <w:rFonts w:ascii="Arial" w:hAnsi="Arial" w:cs="Arial"/>
          <w:sz w:val="20"/>
        </w:rPr>
        <w:t>10</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54EE6">
        <w:rPr>
          <w:rFonts w:ascii="Arial" w:hAnsi="Arial" w:cs="Arial"/>
          <w:sz w:val="18"/>
          <w:szCs w:val="18"/>
        </w:rPr>
        <w:t>30</w:t>
      </w:r>
      <w:r w:rsidR="00872DB1">
        <w:rPr>
          <w:rFonts w:ascii="Arial" w:hAnsi="Arial" w:cs="Arial"/>
          <w:sz w:val="18"/>
          <w:szCs w:val="18"/>
        </w:rPr>
        <w:t xml:space="preserve"> </w:t>
      </w:r>
      <w:r w:rsidRPr="00143428">
        <w:rPr>
          <w:rFonts w:ascii="Arial" w:hAnsi="Arial" w:cs="Arial"/>
          <w:sz w:val="18"/>
          <w:szCs w:val="18"/>
        </w:rPr>
        <w:t>kolejno pon</w:t>
      </w:r>
      <w:bookmarkStart w:id="1" w:name="_GoBack"/>
      <w:bookmarkEnd w:id="1"/>
      <w:r w:rsidRPr="00143428">
        <w:rPr>
          <w:rFonts w:ascii="Arial" w:hAnsi="Arial" w:cs="Arial"/>
          <w:sz w:val="18"/>
          <w:szCs w:val="18"/>
        </w:rPr>
        <w:t>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9326AD" w:rsidRPr="00E142D6" w:rsidRDefault="00A57D33" w:rsidP="00E142D6">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bookmarkStart w:id="2" w:name="_Hlk53567566"/>
      <w:r w:rsidR="00400532">
        <w:rPr>
          <w:rFonts w:ascii="Arial" w:hAnsi="Arial" w:cs="Arial"/>
          <w:b/>
          <w:color w:val="0000FF"/>
          <w:sz w:val="20"/>
          <w:szCs w:val="20"/>
        </w:rPr>
        <w:t>D</w:t>
      </w:r>
      <w:r w:rsidR="00DE1A28" w:rsidRPr="00DE1A28">
        <w:rPr>
          <w:rFonts w:ascii="Arial" w:hAnsi="Arial" w:cs="Arial"/>
          <w:b/>
          <w:color w:val="0000FF"/>
          <w:sz w:val="20"/>
          <w:szCs w:val="20"/>
        </w:rPr>
        <w:t>ostawa Zestawu przenośnego do napraw struktur komp</w:t>
      </w:r>
      <w:r w:rsidR="002A1E7F">
        <w:rPr>
          <w:rFonts w:ascii="Arial" w:hAnsi="Arial" w:cs="Arial"/>
          <w:b/>
          <w:color w:val="0000FF"/>
          <w:sz w:val="20"/>
          <w:szCs w:val="20"/>
        </w:rPr>
        <w:t>o</w:t>
      </w:r>
      <w:r w:rsidR="00DE1A28" w:rsidRPr="00DE1A28">
        <w:rPr>
          <w:rFonts w:ascii="Arial" w:hAnsi="Arial" w:cs="Arial"/>
          <w:b/>
          <w:color w:val="0000FF"/>
          <w:sz w:val="20"/>
          <w:szCs w:val="20"/>
        </w:rPr>
        <w:t xml:space="preserve">zytowych </w:t>
      </w:r>
      <w:r w:rsidR="00932284">
        <w:rPr>
          <w:rFonts w:ascii="Arial" w:hAnsi="Arial" w:cs="Arial"/>
          <w:b/>
          <w:color w:val="0000FF"/>
          <w:sz w:val="20"/>
          <w:szCs w:val="20"/>
        </w:rPr>
        <w:t xml:space="preserve">do Warsztatu Klejenia Kompozytów </w:t>
      </w:r>
      <w:r w:rsidR="00DE1A28" w:rsidRPr="00DE1A28">
        <w:rPr>
          <w:rFonts w:ascii="Arial" w:hAnsi="Arial" w:cs="Arial"/>
          <w:b/>
          <w:color w:val="0000FF"/>
          <w:sz w:val="20"/>
          <w:szCs w:val="20"/>
        </w:rPr>
        <w:t>na potrzeby realizacji projektu „Terenowy poligon doświadczalno-wdrożeniowy w powiecie przasnyskim” RPMA.01.01.00-14-9875/17</w:t>
      </w:r>
      <w:r w:rsidR="00DE1A28">
        <w:rPr>
          <w:rFonts w:ascii="Arial" w:hAnsi="Arial" w:cs="Arial"/>
          <w:b/>
          <w:color w:val="0000FF"/>
          <w:sz w:val="20"/>
          <w:szCs w:val="20"/>
        </w:rPr>
        <w:t xml:space="preserve"> </w:t>
      </w:r>
      <w:r w:rsidR="00E142D6" w:rsidRPr="00E142D6">
        <w:rPr>
          <w:rFonts w:ascii="Arial" w:hAnsi="Arial" w:cs="Arial"/>
          <w:b/>
          <w:sz w:val="20"/>
          <w:szCs w:val="20"/>
        </w:rPr>
        <w:t xml:space="preserve">dla Instytutu </w:t>
      </w:r>
      <w:r w:rsidR="00E142D6" w:rsidRPr="00E142D6">
        <w:rPr>
          <w:rFonts w:ascii="Arial" w:hAnsi="Arial" w:cs="Arial"/>
          <w:b/>
          <w:bCs/>
          <w:sz w:val="20"/>
          <w:szCs w:val="20"/>
        </w:rPr>
        <w:t xml:space="preserve">Techniki Lotniczej i Mechaniki Stosowanej </w:t>
      </w:r>
      <w:r w:rsidR="00E142D6" w:rsidRPr="00E142D6">
        <w:rPr>
          <w:rFonts w:ascii="Arial" w:hAnsi="Arial" w:cs="Arial"/>
          <w:b/>
          <w:sz w:val="20"/>
          <w:szCs w:val="20"/>
        </w:rPr>
        <w:t>Wydziału Mechanicznego Energetyki i Lotnictwa Politechniki Warszawskiej</w:t>
      </w:r>
      <w:bookmarkEnd w:id="2"/>
    </w:p>
    <w:p w:rsidR="00A57D33" w:rsidRDefault="00A57D33" w:rsidP="00E142D6">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DE1A28" w:rsidP="00B63675">
      <w:pPr>
        <w:pStyle w:val="Akapitzlist"/>
        <w:spacing w:after="0" w:line="360" w:lineRule="auto"/>
        <w:ind w:left="0"/>
        <w:rPr>
          <w:rFonts w:ascii="Arial" w:hAnsi="Arial" w:cs="Arial"/>
          <w:sz w:val="20"/>
          <w:szCs w:val="20"/>
        </w:rPr>
      </w:pPr>
      <w:r>
        <w:rPr>
          <w:rFonts w:ascii="Arial" w:hAnsi="Arial" w:cs="Arial"/>
          <w:sz w:val="20"/>
          <w:szCs w:val="20"/>
        </w:rPr>
        <w:t>38300000-8</w:t>
      </w:r>
      <w:r w:rsidR="006D4555">
        <w:rPr>
          <w:rFonts w:ascii="Arial" w:hAnsi="Arial" w:cs="Arial"/>
          <w:sz w:val="20"/>
          <w:szCs w:val="20"/>
        </w:rPr>
        <w:t xml:space="preserve"> </w:t>
      </w:r>
      <w:r w:rsidR="0079065C" w:rsidRPr="0079065C">
        <w:rPr>
          <w:rFonts w:ascii="Arial" w:hAnsi="Arial" w:cs="Arial"/>
          <w:sz w:val="20"/>
          <w:szCs w:val="20"/>
        </w:rPr>
        <w:tab/>
      </w:r>
      <w:r>
        <w:rPr>
          <w:rFonts w:ascii="Arial" w:hAnsi="Arial" w:cs="Arial"/>
          <w:sz w:val="20"/>
          <w:szCs w:val="20"/>
        </w:rPr>
        <w:t>przyrządy do pomiaru</w:t>
      </w:r>
      <w:r w:rsidR="00E142D6">
        <w:rPr>
          <w:rFonts w:ascii="Arial" w:hAnsi="Arial" w:cs="Arial"/>
          <w:sz w:val="20"/>
          <w:szCs w:val="20"/>
        </w:rPr>
        <w:t xml:space="preserve"> </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E142D6">
        <w:rPr>
          <w:rFonts w:ascii="Arial" w:hAnsi="Arial" w:cs="Arial"/>
          <w:b/>
          <w:bCs/>
          <w:color w:val="auto"/>
          <w:sz w:val="20"/>
          <w:szCs w:val="20"/>
        </w:rPr>
        <w:t xml:space="preserve">NIE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DE1A28">
        <w:rPr>
          <w:rFonts w:ascii="Arial" w:hAnsi="Arial" w:cs="Arial"/>
          <w:bCs/>
          <w:color w:val="auto"/>
          <w:sz w:val="20"/>
          <w:szCs w:val="20"/>
        </w:rPr>
        <w:t xml:space="preserve">Zamawiający </w:t>
      </w:r>
      <w:r w:rsidR="0026478C" w:rsidRPr="00DE1A28">
        <w:rPr>
          <w:rFonts w:ascii="Arial" w:hAnsi="Arial" w:cs="Arial"/>
          <w:b/>
          <w:bCs/>
          <w:color w:val="auto"/>
          <w:sz w:val="20"/>
          <w:szCs w:val="20"/>
        </w:rPr>
        <w:t>PRZEWIDUJE</w:t>
      </w:r>
      <w:r w:rsidR="000A3B25" w:rsidRPr="00DE1A28">
        <w:rPr>
          <w:rFonts w:ascii="Arial" w:hAnsi="Arial" w:cs="Arial"/>
          <w:b/>
          <w:bCs/>
          <w:color w:val="auto"/>
          <w:sz w:val="20"/>
          <w:szCs w:val="20"/>
        </w:rPr>
        <w:t xml:space="preserve"> </w:t>
      </w:r>
      <w:r w:rsidR="000A3B25" w:rsidRPr="00DE1A28">
        <w:rPr>
          <w:rFonts w:ascii="Arial" w:hAnsi="Arial" w:cs="Arial"/>
          <w:bCs/>
          <w:color w:val="auto"/>
          <w:sz w:val="20"/>
          <w:szCs w:val="20"/>
        </w:rPr>
        <w:t>możliwość udzielenia</w:t>
      </w:r>
      <w:r w:rsidR="000A3B25" w:rsidRPr="00DE1A28">
        <w:rPr>
          <w:rFonts w:ascii="Arial" w:hAnsi="Arial" w:cs="Arial"/>
          <w:b/>
          <w:bCs/>
          <w:color w:val="auto"/>
          <w:sz w:val="20"/>
          <w:szCs w:val="20"/>
        </w:rPr>
        <w:t xml:space="preserve"> </w:t>
      </w:r>
      <w:r w:rsidR="0026478C" w:rsidRPr="00DE1A28">
        <w:rPr>
          <w:rFonts w:ascii="Arial" w:hAnsi="Arial" w:cs="Arial"/>
          <w:bCs/>
          <w:color w:val="auto"/>
          <w:sz w:val="20"/>
          <w:szCs w:val="20"/>
        </w:rPr>
        <w:t xml:space="preserve"> </w:t>
      </w:r>
      <w:r w:rsidRPr="00DE1A28">
        <w:rPr>
          <w:rFonts w:ascii="Arial" w:hAnsi="Arial" w:cs="Arial"/>
          <w:bCs/>
          <w:color w:val="auto"/>
          <w:sz w:val="20"/>
          <w:szCs w:val="20"/>
        </w:rPr>
        <w:t xml:space="preserve">zamówień </w:t>
      </w:r>
      <w:r w:rsidR="000A3B25" w:rsidRPr="00DE1A28">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DE1A28" w:rsidRPr="002A1E7F">
        <w:rPr>
          <w:rFonts w:ascii="Arial" w:hAnsi="Arial" w:cs="Arial"/>
          <w:sz w:val="20"/>
          <w:szCs w:val="20"/>
        </w:rPr>
        <w:t xml:space="preserve">do </w:t>
      </w:r>
      <w:r w:rsidR="00FF76E4">
        <w:rPr>
          <w:rFonts w:ascii="Arial" w:hAnsi="Arial" w:cs="Arial"/>
          <w:sz w:val="20"/>
          <w:szCs w:val="20"/>
        </w:rPr>
        <w:t>10</w:t>
      </w:r>
      <w:r w:rsidR="00E142D6" w:rsidRPr="002A1E7F">
        <w:rPr>
          <w:rFonts w:ascii="Arial" w:hAnsi="Arial" w:cs="Arial"/>
          <w:sz w:val="20"/>
          <w:szCs w:val="20"/>
        </w:rPr>
        <w:t xml:space="preserve"> tygodni </w:t>
      </w:r>
      <w:r w:rsidR="007E446B" w:rsidRPr="002A1E7F">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lastRenderedPageBreak/>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 xml:space="preserve">arafowany przez Osoby Uprawnione  jako akceptacja ogólnych warunków </w:t>
      </w:r>
      <w:r w:rsidRPr="00F41F1C">
        <w:rPr>
          <w:rFonts w:ascii="Arial" w:hAnsi="Arial" w:cs="Arial"/>
          <w:color w:val="auto"/>
          <w:spacing w:val="-6"/>
          <w:sz w:val="20"/>
          <w:szCs w:val="20"/>
        </w:rPr>
        <w:lastRenderedPageBreak/>
        <w:t>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lastRenderedPageBreak/>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0A4513">
        <w:rPr>
          <w:rFonts w:ascii="Arial" w:hAnsi="Arial" w:cs="Arial"/>
          <w:b/>
          <w:bCs/>
          <w:color w:val="0000FF"/>
          <w:sz w:val="20"/>
          <w:szCs w:val="20"/>
          <w:u w:val="single"/>
        </w:rPr>
        <w:t>03.11</w:t>
      </w:r>
      <w:r w:rsidR="009B77F3">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FF76E4">
        <w:rPr>
          <w:rFonts w:ascii="Arial" w:hAnsi="Arial" w:cs="Arial"/>
          <w:b/>
          <w:bCs/>
          <w:iCs/>
          <w:color w:val="0000FF"/>
          <w:sz w:val="20"/>
          <w:szCs w:val="20"/>
        </w:rPr>
        <w:t>74</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400532">
        <w:rPr>
          <w:rFonts w:ascii="Arial" w:hAnsi="Arial" w:cs="Arial"/>
          <w:b/>
          <w:color w:val="0000FF"/>
          <w:sz w:val="20"/>
          <w:szCs w:val="20"/>
        </w:rPr>
        <w:t>D</w:t>
      </w:r>
      <w:r w:rsidR="00932284" w:rsidRPr="00932284">
        <w:rPr>
          <w:rFonts w:ascii="Arial" w:hAnsi="Arial" w:cs="Arial"/>
          <w:b/>
          <w:color w:val="0000FF"/>
          <w:sz w:val="20"/>
          <w:szCs w:val="20"/>
        </w:rPr>
        <w:t>ostawa Zestawu przenośnego do napraw struktur kompozytowych do Warsztatu Klejenia Kompozytów na potrzeby realizacji projektu „Terenowy poligon doświadczalno-wdrożeniowy w powiecie przasnyskim” RPMA.01.01.00-14-9875/17 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 xml:space="preserve">nie otwierać przed dniem </w:t>
      </w:r>
      <w:r w:rsidR="000A4513">
        <w:rPr>
          <w:rFonts w:ascii="Arial" w:hAnsi="Arial" w:cs="Arial"/>
          <w:b/>
          <w:color w:val="0000FF"/>
          <w:sz w:val="20"/>
          <w:szCs w:val="20"/>
        </w:rPr>
        <w:t>03.11</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xml:space="preserve">. Jeżeli oferta zostanie złożona w inny sposób i w innym </w:t>
      </w:r>
      <w:r w:rsidRPr="006708EF">
        <w:rPr>
          <w:rFonts w:ascii="Arial" w:hAnsi="Arial" w:cs="Arial"/>
          <w:sz w:val="20"/>
          <w:szCs w:val="20"/>
          <w:lang w:eastAsia="en-US"/>
        </w:rPr>
        <w:lastRenderedPageBreak/>
        <w:t>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0A4513">
        <w:rPr>
          <w:rFonts w:ascii="Arial" w:hAnsi="Arial" w:cs="Arial"/>
          <w:b/>
          <w:bCs/>
          <w:color w:val="0000FF"/>
          <w:sz w:val="20"/>
          <w:szCs w:val="20"/>
          <w:u w:val="single"/>
        </w:rPr>
        <w:t>03.11</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lastRenderedPageBreak/>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FF76E4" w:rsidRDefault="00091B5C"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w tym</w:t>
      </w:r>
      <w:r w:rsidR="00FF76E4">
        <w:rPr>
          <w:rFonts w:ascii="Arial" w:hAnsi="Arial" w:cs="Arial"/>
          <w:b/>
          <w:color w:val="0000FF"/>
          <w:sz w:val="20"/>
        </w:rPr>
        <w:t>:</w:t>
      </w:r>
    </w:p>
    <w:p w:rsidR="00091B5C" w:rsidRPr="002A1E7F" w:rsidRDefault="00FF76E4" w:rsidP="00091B5C">
      <w:pPr>
        <w:tabs>
          <w:tab w:val="num" w:pos="960"/>
          <w:tab w:val="left" w:pos="1134"/>
        </w:tabs>
        <w:spacing w:after="0" w:line="360" w:lineRule="auto"/>
        <w:rPr>
          <w:rFonts w:ascii="Arial" w:hAnsi="Arial" w:cs="Arial"/>
          <w:b/>
          <w:color w:val="0000FF"/>
          <w:sz w:val="20"/>
        </w:rPr>
      </w:pPr>
      <w:r>
        <w:rPr>
          <w:rFonts w:ascii="Arial" w:hAnsi="Arial" w:cs="Arial"/>
          <w:b/>
          <w:color w:val="0000FF"/>
          <w:sz w:val="20"/>
        </w:rPr>
        <w:t>42 dni</w:t>
      </w:r>
      <w:r w:rsidR="00091B5C" w:rsidRPr="002A1E7F">
        <w:rPr>
          <w:rFonts w:ascii="Arial" w:hAnsi="Arial" w:cs="Arial"/>
          <w:b/>
          <w:color w:val="0000FF"/>
          <w:sz w:val="20"/>
        </w:rPr>
        <w:t xml:space="preserve"> </w:t>
      </w:r>
      <w:r>
        <w:rPr>
          <w:rFonts w:ascii="Arial" w:hAnsi="Arial" w:cs="Arial"/>
          <w:b/>
          <w:color w:val="0000FF"/>
          <w:sz w:val="20"/>
        </w:rPr>
        <w:t xml:space="preserve">oraz poniżej </w:t>
      </w:r>
      <w:r w:rsidR="00091B5C" w:rsidRPr="002A1E7F">
        <w:rPr>
          <w:rFonts w:ascii="Arial" w:hAnsi="Arial" w:cs="Arial"/>
          <w:b/>
          <w:color w:val="0000FF"/>
          <w:sz w:val="20"/>
        </w:rPr>
        <w:t xml:space="preserve">- 40%, </w:t>
      </w:r>
    </w:p>
    <w:p w:rsidR="00091B5C" w:rsidRPr="002A1E7F" w:rsidRDefault="00FF76E4" w:rsidP="00091B5C">
      <w:pPr>
        <w:tabs>
          <w:tab w:val="num" w:pos="960"/>
          <w:tab w:val="left" w:pos="1134"/>
        </w:tabs>
        <w:spacing w:after="0" w:line="360" w:lineRule="auto"/>
        <w:rPr>
          <w:rFonts w:ascii="Arial" w:hAnsi="Arial" w:cs="Arial"/>
          <w:b/>
          <w:color w:val="0000FF"/>
          <w:sz w:val="20"/>
        </w:rPr>
      </w:pPr>
      <w:r>
        <w:rPr>
          <w:rFonts w:ascii="Arial" w:hAnsi="Arial" w:cs="Arial"/>
          <w:b/>
          <w:color w:val="0000FF"/>
          <w:sz w:val="20"/>
        </w:rPr>
        <w:t>od 43 dni do 56 dni</w:t>
      </w:r>
      <w:r w:rsidR="00091B5C" w:rsidRPr="002A1E7F">
        <w:rPr>
          <w:rFonts w:ascii="Arial" w:hAnsi="Arial" w:cs="Arial"/>
          <w:b/>
          <w:color w:val="0000FF"/>
          <w:sz w:val="20"/>
        </w:rPr>
        <w:t xml:space="preserve"> - 20%, </w:t>
      </w:r>
    </w:p>
    <w:p w:rsidR="0092329A" w:rsidRDefault="00FF76E4" w:rsidP="00091B5C">
      <w:pPr>
        <w:tabs>
          <w:tab w:val="num" w:pos="960"/>
          <w:tab w:val="left" w:pos="1134"/>
        </w:tabs>
        <w:spacing w:after="0" w:line="360" w:lineRule="auto"/>
        <w:rPr>
          <w:rFonts w:ascii="Arial" w:hAnsi="Arial" w:cs="Arial"/>
          <w:b/>
          <w:color w:val="0000FF"/>
          <w:sz w:val="20"/>
        </w:rPr>
      </w:pPr>
      <w:r>
        <w:rPr>
          <w:rFonts w:ascii="Arial" w:hAnsi="Arial" w:cs="Arial"/>
          <w:b/>
          <w:color w:val="0000FF"/>
          <w:sz w:val="20"/>
        </w:rPr>
        <w:t>od 57 dni do 70 dni</w:t>
      </w:r>
      <w:r w:rsidR="00091B5C" w:rsidRPr="002A1E7F">
        <w:rPr>
          <w:rFonts w:ascii="Arial" w:hAnsi="Arial" w:cs="Arial"/>
          <w:b/>
          <w:color w:val="0000FF"/>
          <w:sz w:val="20"/>
        </w:rPr>
        <w:t xml:space="preserve"> - 0%.</w:t>
      </w:r>
    </w:p>
    <w:p w:rsidR="00900AE4" w:rsidRPr="009326AD" w:rsidRDefault="00900AE4" w:rsidP="007C1FE6">
      <w:pPr>
        <w:tabs>
          <w:tab w:val="num" w:pos="960"/>
        </w:tabs>
        <w:spacing w:after="0" w:line="360" w:lineRule="auto"/>
        <w:rPr>
          <w:rFonts w:ascii="Arial" w:hAnsi="Arial" w:cs="Arial"/>
          <w:b/>
          <w:color w:val="auto"/>
          <w:sz w:val="20"/>
          <w:highlight w:val="yellow"/>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w:t>
      </w:r>
      <w:r w:rsidRPr="00412103">
        <w:rPr>
          <w:rFonts w:ascii="Arial" w:hAnsi="Arial" w:cs="Arial"/>
          <w:color w:val="auto"/>
          <w:sz w:val="20"/>
          <w:szCs w:val="20"/>
        </w:rPr>
        <w:lastRenderedPageBreak/>
        <w:t xml:space="preserve">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lastRenderedPageBreak/>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r>
      <w:r w:rsidRPr="009D6C71">
        <w:rPr>
          <w:rFonts w:ascii="Arial" w:hAnsi="Arial" w:cs="Arial"/>
          <w:sz w:val="20"/>
        </w:rPr>
        <w:t>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lastRenderedPageBreak/>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932284" w:rsidRDefault="00932284"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257B91" w:rsidRPr="00C33DFD" w:rsidRDefault="00752E04" w:rsidP="00257B91">
      <w:pPr>
        <w:spacing w:after="0" w:line="240" w:lineRule="auto"/>
        <w:jc w:val="both"/>
        <w:rPr>
          <w:rFonts w:asciiTheme="minorHAnsi" w:hAnsiTheme="minorHAnsi" w:cs="Arial"/>
          <w:b/>
          <w:color w:val="0000FF"/>
          <w:u w:val="single"/>
        </w:rPr>
      </w:pPr>
      <w:r w:rsidRPr="00C33DFD">
        <w:rPr>
          <w:rFonts w:asciiTheme="minorHAnsi" w:hAnsiTheme="minorHAnsi" w:cs="Arial"/>
        </w:rPr>
        <w:t>Przedmiotem zamówienia</w:t>
      </w:r>
      <w:r w:rsidR="00C33DFD" w:rsidRPr="00C33DFD">
        <w:rPr>
          <w:rFonts w:asciiTheme="minorHAnsi" w:hAnsiTheme="minorHAnsi" w:cs="Arial"/>
        </w:rPr>
        <w:t xml:space="preserve"> jest</w:t>
      </w:r>
      <w:r w:rsidRPr="00C33DFD">
        <w:rPr>
          <w:rFonts w:asciiTheme="minorHAnsi" w:hAnsiTheme="minorHAnsi" w:cs="Arial"/>
        </w:rPr>
        <w:t xml:space="preserve"> </w:t>
      </w:r>
      <w:r w:rsidR="00400532" w:rsidRPr="00C33DFD">
        <w:rPr>
          <w:rFonts w:asciiTheme="minorHAnsi" w:hAnsiTheme="minorHAnsi" w:cs="Arial"/>
          <w:b/>
          <w:color w:val="0000FF"/>
        </w:rPr>
        <w:t>D</w:t>
      </w:r>
      <w:r w:rsidR="00932284" w:rsidRPr="00C33DFD">
        <w:rPr>
          <w:rFonts w:asciiTheme="minorHAnsi" w:hAnsiTheme="minorHAnsi" w:cs="Arial"/>
          <w:b/>
          <w:color w:val="0000FF"/>
        </w:rPr>
        <w:t>ostawa Zestawu przenośnego do napraw struktur kompozytowych do Warsztatu Klejenia Kompozytów na potrzeby realizacji projektu „Terenowy poligon doświadczalno-wdrożeniowy w powiecie przasnyskim” RPMA.01.01.00-14-9875/17 dla Instytutu Techniki Lotniczej i Mechaniki Stosowanej Wydziału Mechanicznego Energetyki i Lotnictwa Politechniki Warszawskiej</w:t>
      </w:r>
    </w:p>
    <w:p w:rsidR="00752E04" w:rsidRPr="00C33DFD" w:rsidRDefault="006B522B" w:rsidP="00872DB1">
      <w:pPr>
        <w:spacing w:after="0" w:line="240" w:lineRule="auto"/>
        <w:jc w:val="both"/>
        <w:rPr>
          <w:rFonts w:asciiTheme="minorHAnsi" w:eastAsia="Arial Unicode MS" w:hAnsiTheme="minorHAnsi" w:cs="Arial"/>
        </w:rPr>
      </w:pPr>
      <w:r w:rsidRPr="00C33DFD">
        <w:rPr>
          <w:rFonts w:asciiTheme="minorHAnsi" w:hAnsiTheme="minorHAnsi" w:cs="Arial"/>
          <w:color w:val="auto"/>
        </w:rPr>
        <w:t>Z</w:t>
      </w:r>
      <w:r w:rsidR="00752E04" w:rsidRPr="00C33DFD">
        <w:rPr>
          <w:rFonts w:asciiTheme="minorHAnsi" w:eastAsia="Arial Unicode MS" w:hAnsiTheme="minorHAnsi" w:cs="Arial"/>
          <w:color w:val="auto"/>
        </w:rPr>
        <w:t>a</w:t>
      </w:r>
      <w:r w:rsidR="00752E04" w:rsidRPr="00C33DFD">
        <w:rPr>
          <w:rFonts w:asciiTheme="minorHAnsi" w:eastAsia="Arial Unicode MS" w:hAnsiTheme="minorHAnsi" w:cs="Arial"/>
        </w:rPr>
        <w:t>mawiający dopuszcza składanie ofert równoważnych pod warunkiem, iż asortyment równoważny będzie posiadał takie same lub lepsze parametry techniczne, jakościowe, funkcjonalne i użytkowe.</w:t>
      </w:r>
    </w:p>
    <w:p w:rsidR="00B55B4E" w:rsidRPr="00C33DFD" w:rsidRDefault="00752E04" w:rsidP="00872DB1">
      <w:pPr>
        <w:pStyle w:val="Tekstpodstawowy21"/>
        <w:widowControl/>
        <w:autoSpaceDE/>
        <w:rPr>
          <w:rFonts w:asciiTheme="minorHAnsi" w:eastAsia="Arial Unicode MS" w:hAnsiTheme="minorHAnsi"/>
          <w:bCs/>
          <w:sz w:val="22"/>
          <w:szCs w:val="22"/>
        </w:rPr>
      </w:pPr>
      <w:r w:rsidRPr="00C33DFD">
        <w:rPr>
          <w:rFonts w:asciiTheme="minorHAnsi" w:eastAsia="Arial Unicode MS" w:hAnsiTheme="minorHAnsi"/>
          <w:bCs/>
          <w:sz w:val="22"/>
          <w:szCs w:val="22"/>
        </w:rPr>
        <w:t>Zgodnie z art. 30 ust. 5 ustawy Wykonawca powołujący się na rozwiązania równoważne jest obowiązany wykazać, że oferowane przez niego dostawy spełniają wymagania</w:t>
      </w:r>
      <w:r w:rsidR="00B55B4E" w:rsidRPr="00C33DFD">
        <w:rPr>
          <w:rFonts w:asciiTheme="minorHAnsi" w:eastAsia="Arial Unicode MS" w:hAnsiTheme="minorHAnsi"/>
          <w:bCs/>
          <w:sz w:val="22"/>
          <w:szCs w:val="22"/>
        </w:rPr>
        <w:t xml:space="preserve"> określone przez Zamawiającego.</w:t>
      </w:r>
    </w:p>
    <w:p w:rsidR="00B212E6" w:rsidRPr="00C33DFD" w:rsidRDefault="00B212E6" w:rsidP="00B212E6">
      <w:pPr>
        <w:pStyle w:val="Bezodstpw"/>
        <w:outlineLvl w:val="0"/>
        <w:rPr>
          <w:rFonts w:asciiTheme="minorHAnsi" w:eastAsia="Calibri" w:hAnsiTheme="minorHAnsi" w:cs="Arial"/>
          <w:b/>
          <w:lang w:val="pl-PL"/>
        </w:rPr>
      </w:pPr>
    </w:p>
    <w:p w:rsidR="00FF76E4" w:rsidRPr="00C33DFD" w:rsidRDefault="00FF76E4" w:rsidP="00FF76E4">
      <w:pPr>
        <w:tabs>
          <w:tab w:val="left" w:pos="142"/>
        </w:tabs>
        <w:suppressAutoHyphens/>
        <w:spacing w:before="100" w:beforeAutospacing="1" w:after="100" w:afterAutospacing="1" w:line="240" w:lineRule="auto"/>
        <w:jc w:val="both"/>
        <w:rPr>
          <w:rFonts w:asciiTheme="minorHAnsi" w:hAnsiTheme="minorHAnsi"/>
          <w:bCs/>
        </w:rPr>
      </w:pPr>
      <w:r w:rsidRPr="00C33DFD">
        <w:rPr>
          <w:rFonts w:asciiTheme="minorHAnsi" w:hAnsiTheme="minorHAnsi"/>
        </w:rPr>
        <w:t xml:space="preserve">Przedmiotem zamówienia jest dostawa Zestawu przenośnego do napraw struktur kompozytowych , w którego skład wchodzą:  </w:t>
      </w:r>
    </w:p>
    <w:p w:rsidR="00FF76E4" w:rsidRPr="00E03E1F" w:rsidRDefault="00FF76E4" w:rsidP="00FF76E4">
      <w:pPr>
        <w:pStyle w:val="Akapitzlist"/>
        <w:numPr>
          <w:ilvl w:val="0"/>
          <w:numId w:val="54"/>
        </w:numPr>
        <w:spacing w:after="200" w:line="276" w:lineRule="auto"/>
        <w:ind w:left="284" w:hanging="218"/>
        <w:rPr>
          <w:b/>
        </w:rPr>
      </w:pPr>
      <w:r w:rsidRPr="00E03E1F">
        <w:rPr>
          <w:b/>
        </w:rPr>
        <w:t xml:space="preserve">Urządzenie do frezowania powierzchni laminatów ze spoiwem polimerowym, wzmocnionym włóknami szklanymi i/lub węglowymi, służące do przygotowania laminatu do naprawy. </w:t>
      </w:r>
    </w:p>
    <w:p w:rsidR="00FF76E4" w:rsidRPr="001D0B5E" w:rsidRDefault="00FF76E4" w:rsidP="00FF76E4">
      <w:pPr>
        <w:spacing w:after="120"/>
        <w:ind w:left="68"/>
      </w:pPr>
      <w:r w:rsidRPr="001D0B5E">
        <w:t>Wymagania:</w:t>
      </w:r>
    </w:p>
    <w:p w:rsidR="00FF76E4" w:rsidRDefault="00FF76E4" w:rsidP="00FF76E4">
      <w:pPr>
        <w:pStyle w:val="Akapitzlist"/>
        <w:numPr>
          <w:ilvl w:val="0"/>
          <w:numId w:val="52"/>
        </w:numPr>
        <w:spacing w:after="0" w:line="240" w:lineRule="auto"/>
        <w:ind w:left="426"/>
      </w:pPr>
      <w:r w:rsidRPr="00461DC0">
        <w:t xml:space="preserve">Jednostka napędowa </w:t>
      </w:r>
      <w:r>
        <w:t>wraz z uchwytem do mocowania frezów, zasilana sprężonym powietrzem,</w:t>
      </w:r>
    </w:p>
    <w:p w:rsidR="00FF76E4" w:rsidRDefault="00FF76E4" w:rsidP="00FF76E4">
      <w:pPr>
        <w:pStyle w:val="Akapitzlist"/>
        <w:numPr>
          <w:ilvl w:val="0"/>
          <w:numId w:val="52"/>
        </w:numPr>
        <w:spacing w:after="0" w:line="240" w:lineRule="auto"/>
        <w:ind w:left="426"/>
      </w:pPr>
      <w:r>
        <w:t>Zestaw frezów, tarczowych i kątowych, z nasypem diamentowym, dostosowanych do napraw laminatów o niżej wymienionych wymaganiach dot. krzywizny elementów naprawianych,</w:t>
      </w:r>
    </w:p>
    <w:p w:rsidR="00FF76E4" w:rsidRPr="00F80A16" w:rsidRDefault="00FF76E4" w:rsidP="00FF76E4">
      <w:pPr>
        <w:pStyle w:val="Akapitzlist"/>
        <w:numPr>
          <w:ilvl w:val="0"/>
          <w:numId w:val="52"/>
        </w:numPr>
        <w:spacing w:after="0" w:line="240" w:lineRule="auto"/>
        <w:ind w:left="426"/>
      </w:pPr>
      <w:r w:rsidRPr="00461DC0">
        <w:t>Prowadnice wysięgnikowa i kołowa z uchwytami</w:t>
      </w:r>
      <w:r>
        <w:t xml:space="preserve"> </w:t>
      </w:r>
      <w:r w:rsidRPr="00461DC0">
        <w:t>umożliwiającymi</w:t>
      </w:r>
      <w:r>
        <w:t xml:space="preserve"> </w:t>
      </w:r>
      <w:r w:rsidRPr="00461DC0">
        <w:t xml:space="preserve">przygotowanie do napraw </w:t>
      </w:r>
      <w:r>
        <w:t xml:space="preserve">płaskich i zakrzywionych </w:t>
      </w:r>
      <w:r w:rsidRPr="00461DC0">
        <w:t>struktur laminatowych</w:t>
      </w:r>
      <w:r>
        <w:t xml:space="preserve">, z </w:t>
      </w:r>
      <w:r w:rsidRPr="00461DC0">
        <w:t>możliwością regulacji głębokości frezowania</w:t>
      </w:r>
      <w:r>
        <w:t>,</w:t>
      </w:r>
      <w:r w:rsidRPr="00461DC0">
        <w:t xml:space="preserve"> z dokładnością nie mni</w:t>
      </w:r>
      <w:r>
        <w:t>e</w:t>
      </w:r>
      <w:r w:rsidRPr="00461DC0">
        <w:t>jszą niż ±0.05mm</w:t>
      </w:r>
      <w:r>
        <w:t>,</w:t>
      </w:r>
    </w:p>
    <w:p w:rsidR="00FF76E4" w:rsidRPr="00461DC0" w:rsidRDefault="00FF76E4" w:rsidP="00FF76E4">
      <w:pPr>
        <w:pStyle w:val="Akapitzlist"/>
        <w:numPr>
          <w:ilvl w:val="0"/>
          <w:numId w:val="52"/>
        </w:numPr>
        <w:spacing w:after="0" w:line="240" w:lineRule="auto"/>
        <w:ind w:left="426"/>
      </w:pPr>
      <w:r w:rsidRPr="00461DC0">
        <w:t>Komplet przewodów ze złączkami do zasilania jednostki napędowej sprężonym powietrzem</w:t>
      </w:r>
      <w:r>
        <w:t>,</w:t>
      </w:r>
    </w:p>
    <w:p w:rsidR="00FF76E4" w:rsidRDefault="00FF76E4" w:rsidP="00FF76E4">
      <w:pPr>
        <w:pStyle w:val="Akapitzlist"/>
        <w:numPr>
          <w:ilvl w:val="0"/>
          <w:numId w:val="52"/>
        </w:numPr>
        <w:spacing w:after="0" w:line="240" w:lineRule="auto"/>
        <w:ind w:left="426"/>
      </w:pPr>
      <w:r>
        <w:t>Podłączenie do o</w:t>
      </w:r>
      <w:r w:rsidRPr="00461DC0">
        <w:t>dsysacz</w:t>
      </w:r>
      <w:r>
        <w:t>a</w:t>
      </w:r>
      <w:r w:rsidRPr="00461DC0">
        <w:t xml:space="preserve"> pyłu</w:t>
      </w:r>
      <w:r>
        <w:t>,</w:t>
      </w:r>
    </w:p>
    <w:p w:rsidR="00FF76E4" w:rsidRPr="00461DC0" w:rsidRDefault="00FF76E4" w:rsidP="00FF76E4">
      <w:pPr>
        <w:pStyle w:val="Akapitzlist"/>
        <w:numPr>
          <w:ilvl w:val="0"/>
          <w:numId w:val="52"/>
        </w:numPr>
        <w:spacing w:after="0" w:line="240" w:lineRule="auto"/>
        <w:ind w:left="426"/>
      </w:pPr>
      <w:r w:rsidRPr="009F7F14">
        <w:t>Odsysacz pyłu</w:t>
      </w:r>
      <w:r>
        <w:t xml:space="preserve">, </w:t>
      </w:r>
    </w:p>
    <w:p w:rsidR="00FF76E4" w:rsidRDefault="00FF76E4" w:rsidP="00FF76E4">
      <w:pPr>
        <w:spacing w:after="0" w:line="240" w:lineRule="auto"/>
        <w:ind w:left="66"/>
      </w:pPr>
    </w:p>
    <w:p w:rsidR="00FF76E4" w:rsidRDefault="00FF76E4" w:rsidP="00FF76E4">
      <w:pPr>
        <w:spacing w:after="120" w:line="240" w:lineRule="auto"/>
        <w:ind w:left="68"/>
      </w:pPr>
      <w:r w:rsidRPr="0064034F">
        <w:t>Wymagania dodatkowe</w:t>
      </w:r>
    </w:p>
    <w:p w:rsidR="00FF76E4" w:rsidRDefault="00FF76E4" w:rsidP="00FF76E4">
      <w:pPr>
        <w:pStyle w:val="Akapitzlist"/>
        <w:numPr>
          <w:ilvl w:val="0"/>
          <w:numId w:val="52"/>
        </w:numPr>
        <w:spacing w:after="0" w:line="240" w:lineRule="auto"/>
        <w:ind w:left="426"/>
      </w:pPr>
      <w:r>
        <w:t>Trzpienie frezów metryczne</w:t>
      </w:r>
    </w:p>
    <w:p w:rsidR="00FF76E4" w:rsidRDefault="00FF76E4" w:rsidP="00FF76E4">
      <w:pPr>
        <w:pStyle w:val="Akapitzlist"/>
        <w:numPr>
          <w:ilvl w:val="0"/>
          <w:numId w:val="52"/>
        </w:numPr>
        <w:spacing w:after="0" w:line="240" w:lineRule="auto"/>
        <w:ind w:left="426"/>
      </w:pPr>
      <w:r>
        <w:t>Podziałki w jednostkach metrycznych</w:t>
      </w:r>
    </w:p>
    <w:p w:rsidR="00FF76E4" w:rsidRDefault="00FF76E4" w:rsidP="00FF76E4">
      <w:pPr>
        <w:pStyle w:val="Akapitzlist"/>
        <w:numPr>
          <w:ilvl w:val="0"/>
          <w:numId w:val="52"/>
        </w:numPr>
        <w:spacing w:after="0" w:line="240" w:lineRule="auto"/>
        <w:ind w:left="426"/>
      </w:pPr>
      <w:r>
        <w:t>Ewentualne połączenia gwintowane z gwintami metrycznymi</w:t>
      </w:r>
    </w:p>
    <w:p w:rsidR="00FF76E4" w:rsidRPr="0064034F" w:rsidRDefault="00FF76E4" w:rsidP="00FF76E4">
      <w:pPr>
        <w:pStyle w:val="Akapitzlist"/>
        <w:numPr>
          <w:ilvl w:val="0"/>
          <w:numId w:val="52"/>
        </w:numPr>
        <w:spacing w:after="0" w:line="240" w:lineRule="auto"/>
        <w:ind w:left="426"/>
      </w:pPr>
      <w:r w:rsidRPr="0064034F">
        <w:t>Gwarancja minimum 12 miesięcy</w:t>
      </w:r>
    </w:p>
    <w:p w:rsidR="00FF76E4" w:rsidRDefault="00FF76E4" w:rsidP="00FF76E4">
      <w:pPr>
        <w:pStyle w:val="Akapitzlist"/>
        <w:numPr>
          <w:ilvl w:val="0"/>
          <w:numId w:val="53"/>
        </w:numPr>
        <w:spacing w:after="0" w:line="240" w:lineRule="auto"/>
        <w:ind w:left="426"/>
      </w:pPr>
      <w:r w:rsidRPr="00461DC0">
        <w:t>Instrukcja obsługi w języku polskim lub angielskim</w:t>
      </w:r>
    </w:p>
    <w:p w:rsidR="00FF76E4" w:rsidRPr="005B77B4" w:rsidRDefault="00FF76E4" w:rsidP="00FF76E4"/>
    <w:p w:rsidR="00FF76E4" w:rsidRPr="00E03E1F" w:rsidRDefault="00FF76E4" w:rsidP="00FF76E4">
      <w:pPr>
        <w:pStyle w:val="Akapitzlist"/>
        <w:numPr>
          <w:ilvl w:val="0"/>
          <w:numId w:val="54"/>
        </w:numPr>
        <w:spacing w:after="200" w:line="276" w:lineRule="auto"/>
        <w:ind w:left="284" w:hanging="284"/>
        <w:rPr>
          <w:b/>
        </w:rPr>
      </w:pPr>
      <w:r w:rsidRPr="00E03E1F">
        <w:rPr>
          <w:b/>
        </w:rPr>
        <w:t xml:space="preserve">Urządzenie do przeprowadzania, kontrolowania i zapisu przebiegu procesu utwardzania kompozytu ze spoiwem polimerowym, wzmocnionego włóknami szklanymi i/lub węglowymi i/lub aramidowymi, wraz z instalacją podciśnieniową i silikonowymi kocami grzewczymi </w:t>
      </w:r>
    </w:p>
    <w:p w:rsidR="00FF76E4" w:rsidRDefault="00FF76E4" w:rsidP="00FF76E4">
      <w:pPr>
        <w:pStyle w:val="Akapitzlist"/>
        <w:ind w:left="284"/>
      </w:pPr>
    </w:p>
    <w:p w:rsidR="00FF76E4" w:rsidRDefault="00FF76E4" w:rsidP="00FF76E4">
      <w:pPr>
        <w:pStyle w:val="Akapitzlist"/>
        <w:spacing w:after="120"/>
        <w:ind w:left="284"/>
        <w:contextualSpacing w:val="0"/>
      </w:pPr>
      <w:r w:rsidRPr="00B625C9">
        <w:t>Wymagania:</w:t>
      </w:r>
    </w:p>
    <w:p w:rsidR="00FF76E4" w:rsidRDefault="00FF76E4" w:rsidP="00FF76E4">
      <w:pPr>
        <w:pStyle w:val="Akapitzlist"/>
        <w:numPr>
          <w:ilvl w:val="0"/>
          <w:numId w:val="53"/>
        </w:numPr>
        <w:spacing w:after="0" w:line="240" w:lineRule="auto"/>
        <w:ind w:left="426"/>
      </w:pPr>
      <w:r w:rsidRPr="00461DC0">
        <w:t>Urządzenie dostosowane do utwardzania pojedynczej naprawy, tzw. jednostrefowe</w:t>
      </w:r>
      <w:r>
        <w:t>, posiadające programator do ustalania cyklu cieplnego (temperatura w funkcji czasu) i ciśnienia,</w:t>
      </w:r>
    </w:p>
    <w:p w:rsidR="00FF76E4" w:rsidRDefault="00FF76E4" w:rsidP="00FF76E4">
      <w:pPr>
        <w:pStyle w:val="Akapitzlist"/>
        <w:numPr>
          <w:ilvl w:val="0"/>
          <w:numId w:val="53"/>
        </w:numPr>
        <w:spacing w:after="0" w:line="240" w:lineRule="auto"/>
        <w:ind w:left="426"/>
      </w:pPr>
      <w:r w:rsidRPr="00461DC0">
        <w:t>Możliwość wprowadzania własnych profilów utwardzania T(t)</w:t>
      </w:r>
      <w:r>
        <w:t>,</w:t>
      </w:r>
    </w:p>
    <w:p w:rsidR="00FF76E4" w:rsidRDefault="00FF76E4" w:rsidP="00FF76E4">
      <w:pPr>
        <w:pStyle w:val="Akapitzlist"/>
        <w:numPr>
          <w:ilvl w:val="0"/>
          <w:numId w:val="53"/>
        </w:numPr>
        <w:spacing w:after="0" w:line="240" w:lineRule="auto"/>
        <w:ind w:left="426"/>
      </w:pPr>
      <w:r w:rsidRPr="00461DC0">
        <w:t>Zapisy/odczyty warunków utwardzania – temperatury i ciśnienia w worku próżniowym, w jednostkach metrycznych</w:t>
      </w:r>
      <w:r>
        <w:t>,</w:t>
      </w:r>
    </w:p>
    <w:p w:rsidR="00FF76E4" w:rsidRPr="00C555C4" w:rsidRDefault="00FF76E4" w:rsidP="00FF76E4">
      <w:pPr>
        <w:pStyle w:val="Akapitzlist"/>
        <w:numPr>
          <w:ilvl w:val="0"/>
          <w:numId w:val="53"/>
        </w:numPr>
        <w:spacing w:after="0" w:line="240" w:lineRule="auto"/>
        <w:ind w:left="426"/>
      </w:pPr>
      <w:r w:rsidRPr="00461DC0">
        <w:t>Możliwość dokonywania na bieżąc</w:t>
      </w:r>
      <w:r>
        <w:t>o</w:t>
      </w:r>
      <w:r w:rsidRPr="00461DC0">
        <w:t xml:space="preserve"> odczytów </w:t>
      </w:r>
      <w:r>
        <w:t xml:space="preserve">oraz rejestracji wskazań co najmniej 6 </w:t>
      </w:r>
      <w:r w:rsidRPr="00461DC0">
        <w:t>termopar</w:t>
      </w:r>
    </w:p>
    <w:p w:rsidR="00FF76E4" w:rsidRDefault="00FF76E4" w:rsidP="00FF76E4">
      <w:pPr>
        <w:pStyle w:val="Akapitzlist"/>
        <w:numPr>
          <w:ilvl w:val="0"/>
          <w:numId w:val="53"/>
        </w:numPr>
        <w:spacing w:after="0" w:line="240" w:lineRule="auto"/>
        <w:ind w:left="426"/>
      </w:pPr>
      <w:r w:rsidRPr="00461DC0">
        <w:t>Alarm wzrostu ciśnienia w worku próżniowym,</w:t>
      </w:r>
    </w:p>
    <w:p w:rsidR="00FF76E4" w:rsidRPr="00466E12" w:rsidRDefault="00FF76E4" w:rsidP="00FF76E4">
      <w:pPr>
        <w:pStyle w:val="Akapitzlist"/>
        <w:numPr>
          <w:ilvl w:val="0"/>
          <w:numId w:val="53"/>
        </w:numPr>
        <w:spacing w:after="0" w:line="240" w:lineRule="auto"/>
        <w:ind w:left="426"/>
      </w:pPr>
      <w:r w:rsidRPr="009333EE">
        <w:t>Samoczynne, ponowne uruchamianie się jednostki po ustąpieniu zaniku zasilania,</w:t>
      </w:r>
    </w:p>
    <w:p w:rsidR="00FF76E4" w:rsidRDefault="00FF76E4" w:rsidP="00FF76E4">
      <w:pPr>
        <w:pStyle w:val="Akapitzlist"/>
        <w:numPr>
          <w:ilvl w:val="0"/>
          <w:numId w:val="53"/>
        </w:numPr>
        <w:spacing w:after="0" w:line="240" w:lineRule="auto"/>
        <w:ind w:left="426"/>
      </w:pPr>
      <w:r w:rsidRPr="00461DC0">
        <w:lastRenderedPageBreak/>
        <w:t xml:space="preserve">Warunki użytkowania: wilgotność otoczenia do </w:t>
      </w:r>
      <w:r>
        <w:t>8</w:t>
      </w:r>
      <w:r w:rsidRPr="00461DC0">
        <w:t>0%, temperatura w zakresie 10-50</w:t>
      </w:r>
      <w:r>
        <w:sym w:font="Symbol" w:char="F0B0"/>
      </w:r>
      <w:r w:rsidRPr="00461DC0">
        <w:t>C</w:t>
      </w:r>
      <w:r>
        <w:t>,</w:t>
      </w:r>
    </w:p>
    <w:p w:rsidR="00FF76E4" w:rsidRPr="00461DC0" w:rsidRDefault="00FF76E4" w:rsidP="00FF76E4">
      <w:pPr>
        <w:pStyle w:val="Akapitzlist"/>
        <w:numPr>
          <w:ilvl w:val="0"/>
          <w:numId w:val="53"/>
        </w:numPr>
        <w:spacing w:after="0" w:line="240" w:lineRule="auto"/>
        <w:ind w:left="426"/>
      </w:pPr>
      <w:r w:rsidRPr="00461DC0">
        <w:t xml:space="preserve">Zasilanie: </w:t>
      </w:r>
      <w:r>
        <w:t xml:space="preserve">jednofazowe, </w:t>
      </w:r>
      <w:r w:rsidRPr="00461DC0">
        <w:t>napięcie i częstość – zgodne ze standardami obowiązującymi w Polsce</w:t>
      </w:r>
      <w:r>
        <w:t>,</w:t>
      </w:r>
    </w:p>
    <w:p w:rsidR="00FF76E4" w:rsidRDefault="00FF76E4" w:rsidP="00FF76E4">
      <w:pPr>
        <w:pStyle w:val="Akapitzlist"/>
        <w:numPr>
          <w:ilvl w:val="0"/>
          <w:numId w:val="53"/>
        </w:numPr>
        <w:spacing w:after="0" w:line="240" w:lineRule="auto"/>
        <w:ind w:left="426"/>
      </w:pPr>
      <w:r w:rsidRPr="00461DC0">
        <w:t>Gniazdka wejścia i wyjścia zgodne ze standardami obowiązującymi w Polsce</w:t>
      </w:r>
      <w:r>
        <w:t>,</w:t>
      </w:r>
    </w:p>
    <w:p w:rsidR="00FF76E4" w:rsidRDefault="00FF76E4" w:rsidP="00FF76E4">
      <w:pPr>
        <w:pStyle w:val="Akapitzlist"/>
        <w:numPr>
          <w:ilvl w:val="0"/>
          <w:numId w:val="53"/>
        </w:numPr>
        <w:spacing w:after="0" w:line="240" w:lineRule="auto"/>
        <w:ind w:left="426"/>
      </w:pPr>
      <w:r>
        <w:t xml:space="preserve">Komplet przewodów elektrycznych </w:t>
      </w:r>
    </w:p>
    <w:p w:rsidR="00FF76E4" w:rsidRPr="00461DC0" w:rsidRDefault="00FF76E4" w:rsidP="00FF76E4">
      <w:pPr>
        <w:pStyle w:val="Akapitzlist"/>
        <w:numPr>
          <w:ilvl w:val="0"/>
          <w:numId w:val="53"/>
        </w:numPr>
        <w:spacing w:after="0" w:line="240" w:lineRule="auto"/>
        <w:ind w:left="426"/>
      </w:pPr>
      <w:r>
        <w:t>Komplet przewodów, złączek i króćców do instalacji podciśnieniowej,</w:t>
      </w:r>
    </w:p>
    <w:p w:rsidR="00FF76E4" w:rsidRDefault="00FF76E4" w:rsidP="00FF76E4">
      <w:pPr>
        <w:pStyle w:val="Akapitzlist"/>
        <w:numPr>
          <w:ilvl w:val="0"/>
          <w:numId w:val="53"/>
        </w:numPr>
        <w:spacing w:after="0" w:line="240" w:lineRule="auto"/>
        <w:ind w:left="426"/>
      </w:pPr>
      <w:r>
        <w:t>4 k</w:t>
      </w:r>
      <w:r w:rsidRPr="009333EE">
        <w:t>oc</w:t>
      </w:r>
      <w:r>
        <w:t>e</w:t>
      </w:r>
      <w:r w:rsidRPr="009333EE">
        <w:t xml:space="preserve"> grzewcz</w:t>
      </w:r>
      <w:r>
        <w:t>e</w:t>
      </w:r>
      <w:r w:rsidRPr="009333EE">
        <w:t>, silikonow</w:t>
      </w:r>
      <w:r>
        <w:t xml:space="preserve">e, o wymiarach: 20x20cm (1 szt.), 40x40 cm (2 szt.) i 30x70cm (1 szt.) o temperaturze pracy </w:t>
      </w:r>
      <w:r w:rsidRPr="009333EE">
        <w:t>nie mniejsz</w:t>
      </w:r>
      <w:r>
        <w:t>ej</w:t>
      </w:r>
      <w:r w:rsidRPr="009333EE">
        <w:t xml:space="preserve"> niż 175</w:t>
      </w:r>
      <w:r>
        <w:sym w:font="Symbol" w:char="F0B0"/>
      </w:r>
      <w:r w:rsidRPr="009333EE">
        <w:t>C</w:t>
      </w:r>
      <w:r>
        <w:t>, z możliwością stosowania na powierzchniach o pojedynczej krzywiźnie</w:t>
      </w:r>
      <w:r w:rsidRPr="009333EE">
        <w:t xml:space="preserve"> </w:t>
      </w:r>
    </w:p>
    <w:p w:rsidR="00FF76E4" w:rsidRDefault="00FF76E4" w:rsidP="00FF76E4">
      <w:pPr>
        <w:pStyle w:val="Akapitzlist"/>
        <w:numPr>
          <w:ilvl w:val="0"/>
          <w:numId w:val="53"/>
        </w:numPr>
        <w:spacing w:after="0" w:line="240" w:lineRule="auto"/>
        <w:ind w:left="426"/>
      </w:pPr>
      <w:r w:rsidRPr="009333EE">
        <w:t>Koc grzewcz</w:t>
      </w:r>
      <w:r>
        <w:t>y</w:t>
      </w:r>
      <w:r w:rsidRPr="009333EE">
        <w:t>, silikonow</w:t>
      </w:r>
      <w:r>
        <w:t xml:space="preserve">y, o wymiarach 40x40cm, o temperaturze pracy </w:t>
      </w:r>
      <w:r w:rsidRPr="009333EE">
        <w:t>nie mniejsz</w:t>
      </w:r>
      <w:r>
        <w:t>ej</w:t>
      </w:r>
      <w:r w:rsidRPr="009333EE">
        <w:t xml:space="preserve"> niż 175</w:t>
      </w:r>
      <w:r>
        <w:sym w:font="Symbol" w:char="F0B0"/>
      </w:r>
      <w:r w:rsidRPr="009333EE">
        <w:t>C</w:t>
      </w:r>
      <w:r>
        <w:t>, do zastosowania na elementach struktury o podwójnej krzywiźnie</w:t>
      </w:r>
    </w:p>
    <w:p w:rsidR="00FF76E4" w:rsidRPr="009333EE" w:rsidRDefault="00FF76E4" w:rsidP="00FF76E4">
      <w:pPr>
        <w:pStyle w:val="Akapitzlist"/>
        <w:numPr>
          <w:ilvl w:val="0"/>
          <w:numId w:val="53"/>
        </w:numPr>
        <w:spacing w:after="0" w:line="240" w:lineRule="auto"/>
        <w:ind w:left="426"/>
      </w:pPr>
      <w:r>
        <w:t xml:space="preserve">Co najmniej 10 sztuk termopar w komplecie ze złączami </w:t>
      </w:r>
      <w:r w:rsidRPr="00F06CE3">
        <w:t>typu J</w:t>
      </w:r>
    </w:p>
    <w:p w:rsidR="00FF76E4" w:rsidRDefault="00FF76E4" w:rsidP="00FF76E4">
      <w:pPr>
        <w:spacing w:after="0" w:line="240" w:lineRule="auto"/>
      </w:pPr>
    </w:p>
    <w:p w:rsidR="00FF76E4" w:rsidRPr="0001515D" w:rsidRDefault="00FF76E4" w:rsidP="00FF76E4">
      <w:pPr>
        <w:spacing w:after="120" w:line="240" w:lineRule="auto"/>
      </w:pPr>
      <w:r>
        <w:t>Wymagania dodatkowe:</w:t>
      </w:r>
    </w:p>
    <w:p w:rsidR="00FF76E4" w:rsidRDefault="00FF76E4" w:rsidP="00FF76E4">
      <w:pPr>
        <w:pStyle w:val="Akapitzlist"/>
        <w:numPr>
          <w:ilvl w:val="0"/>
          <w:numId w:val="53"/>
        </w:numPr>
        <w:spacing w:after="0" w:line="240" w:lineRule="auto"/>
        <w:ind w:left="426"/>
      </w:pPr>
      <w:r>
        <w:t>Gwarancja minimum 12 miesięcy</w:t>
      </w:r>
    </w:p>
    <w:p w:rsidR="00FF76E4" w:rsidRPr="00461DC0" w:rsidRDefault="00FF76E4" w:rsidP="00FF76E4">
      <w:pPr>
        <w:pStyle w:val="Akapitzlist"/>
        <w:numPr>
          <w:ilvl w:val="0"/>
          <w:numId w:val="53"/>
        </w:numPr>
        <w:spacing w:after="0" w:line="240" w:lineRule="auto"/>
        <w:ind w:left="426"/>
      </w:pPr>
      <w:r w:rsidRPr="00461DC0">
        <w:t>Instrukcja obsługi w języku polskim lub angielskim</w:t>
      </w:r>
    </w:p>
    <w:p w:rsidR="00FF76E4" w:rsidRPr="005B77B4" w:rsidRDefault="00FF76E4" w:rsidP="00FF76E4">
      <w:pPr>
        <w:spacing w:after="0" w:line="240" w:lineRule="auto"/>
      </w:pPr>
    </w:p>
    <w:p w:rsidR="00FF76E4" w:rsidRPr="005B77B4" w:rsidRDefault="00FF76E4" w:rsidP="00FF76E4">
      <w:pPr>
        <w:spacing w:after="0" w:line="240" w:lineRule="auto"/>
      </w:pPr>
    </w:p>
    <w:p w:rsidR="00091B5C" w:rsidRPr="00091B5C" w:rsidRDefault="00091B5C" w:rsidP="00091B5C">
      <w:pPr>
        <w:ind w:left="7080" w:firstLine="708"/>
        <w:rPr>
          <w:rFonts w:ascii="Arial" w:hAnsi="Arial" w:cs="Arial"/>
          <w:sz w:val="20"/>
          <w:szCs w:val="20"/>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A61494" w:rsidRDefault="00A61494" w:rsidP="00255546">
      <w:pPr>
        <w:ind w:left="7080" w:firstLine="708"/>
        <w:rPr>
          <w:rFonts w:ascii="Arial" w:eastAsia="Times New Roman" w:hAnsi="Arial" w:cs="Arial"/>
          <w:b/>
          <w:i/>
          <w:sz w:val="24"/>
        </w:rPr>
      </w:pPr>
    </w:p>
    <w:p w:rsidR="00A61494" w:rsidRDefault="00A61494" w:rsidP="00255546">
      <w:pPr>
        <w:ind w:left="7080" w:firstLine="708"/>
        <w:rPr>
          <w:rFonts w:ascii="Arial" w:eastAsia="Times New Roman" w:hAnsi="Arial" w:cs="Arial"/>
          <w:b/>
          <w:i/>
          <w:sz w:val="24"/>
        </w:rPr>
      </w:pPr>
    </w:p>
    <w:p w:rsidR="008829E0" w:rsidRDefault="008829E0" w:rsidP="00255546">
      <w:pPr>
        <w:ind w:left="7080" w:firstLine="708"/>
        <w:rPr>
          <w:rFonts w:ascii="Arial" w:eastAsia="Times New Roman" w:hAnsi="Arial" w:cs="Arial"/>
          <w:b/>
          <w:i/>
          <w:sz w:val="24"/>
        </w:rPr>
      </w:pPr>
    </w:p>
    <w:p w:rsidR="008829E0" w:rsidRDefault="008829E0" w:rsidP="00255546">
      <w:pPr>
        <w:ind w:left="7080" w:firstLine="708"/>
        <w:rPr>
          <w:rFonts w:ascii="Arial" w:eastAsia="Times New Roman" w:hAnsi="Arial" w:cs="Arial"/>
          <w:b/>
          <w:i/>
          <w:sz w:val="24"/>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FF76E4" w:rsidRDefault="00FF76E4" w:rsidP="00255546">
      <w:pPr>
        <w:ind w:left="7080" w:firstLine="708"/>
        <w:rPr>
          <w:rFonts w:ascii="Arial" w:eastAsia="Times New Roman" w:hAnsi="Arial" w:cs="Arial"/>
          <w:i/>
          <w:sz w:val="18"/>
          <w:szCs w:val="18"/>
        </w:rPr>
      </w:pPr>
    </w:p>
    <w:p w:rsidR="00FF76E4" w:rsidRDefault="00FF76E4" w:rsidP="00255546">
      <w:pPr>
        <w:ind w:left="7080" w:firstLine="708"/>
        <w:rPr>
          <w:rFonts w:ascii="Arial" w:eastAsia="Times New Roman" w:hAnsi="Arial" w:cs="Arial"/>
          <w:i/>
          <w:sz w:val="18"/>
          <w:szCs w:val="18"/>
        </w:rPr>
      </w:pPr>
    </w:p>
    <w:p w:rsidR="00FF76E4" w:rsidRDefault="00FF76E4" w:rsidP="00255546">
      <w:pPr>
        <w:ind w:left="7080" w:firstLine="708"/>
        <w:rPr>
          <w:rFonts w:ascii="Arial" w:eastAsia="Times New Roman" w:hAnsi="Arial" w:cs="Arial"/>
          <w:i/>
          <w:sz w:val="18"/>
          <w:szCs w:val="18"/>
        </w:rPr>
      </w:pPr>
    </w:p>
    <w:p w:rsidR="00FF76E4" w:rsidRDefault="00FF76E4"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FF76E4">
        <w:rPr>
          <w:rFonts w:ascii="Arial" w:hAnsi="Arial" w:cs="Arial"/>
          <w:b/>
          <w:color w:val="0000FF"/>
          <w:sz w:val="20"/>
          <w:szCs w:val="20"/>
        </w:rPr>
        <w:t>74</w:t>
      </w:r>
      <w:r w:rsidR="009326AD">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400532">
        <w:rPr>
          <w:rFonts w:ascii="Arial" w:hAnsi="Arial" w:cs="Arial"/>
          <w:b/>
          <w:color w:val="0000FF"/>
          <w:sz w:val="20"/>
          <w:szCs w:val="20"/>
        </w:rPr>
        <w:t>Dostawę</w:t>
      </w:r>
      <w:r w:rsidR="00932284" w:rsidRPr="00932284">
        <w:rPr>
          <w:rFonts w:ascii="Arial" w:hAnsi="Arial" w:cs="Arial"/>
          <w:b/>
          <w:color w:val="0000FF"/>
          <w:sz w:val="20"/>
          <w:szCs w:val="20"/>
        </w:rPr>
        <w:t xml:space="preserve"> Zestawu przenośnego do napraw struktur kompozytowych do Warsztatu Klejenia Kompozytów na potrzeby realizacji projektu „Terenowy poligon doświadczalno-wdrożeniowy w powiecie przasnyskim” RPMA.01.01.00-14-9875/17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D824C4" w:rsidRDefault="00D824C4" w:rsidP="00303DCF">
      <w:pPr>
        <w:pStyle w:val="Tekstpodstawowywcity"/>
        <w:spacing w:after="0" w:line="360" w:lineRule="auto"/>
        <w:ind w:left="0"/>
        <w:jc w:val="center"/>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D824C4" w:rsidRDefault="00D824C4"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8537BE"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8537BE"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8537BE"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8537BE"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8537BE"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8537BE" w:rsidRPr="00385CE4">
        <w:rPr>
          <w:rFonts w:cs="Arial"/>
          <w:sz w:val="20"/>
          <w:szCs w:val="20"/>
        </w:rPr>
        <w:fldChar w:fldCharType="begin"/>
      </w:r>
      <w:r w:rsidRPr="00385CE4">
        <w:rPr>
          <w:rFonts w:cs="Arial"/>
          <w:sz w:val="20"/>
          <w:szCs w:val="20"/>
        </w:rPr>
        <w:instrText xml:space="preserve"> MACROBUTTON NoMacro [tutaj wpisz kwotę]</w:instrText>
      </w:r>
      <w:r w:rsidR="008537BE" w:rsidRPr="00385CE4">
        <w:rPr>
          <w:rFonts w:cs="Arial"/>
          <w:sz w:val="20"/>
          <w:szCs w:val="20"/>
        </w:rPr>
        <w:fldChar w:fldCharType="separate"/>
      </w:r>
      <w:r w:rsidRPr="00385CE4">
        <w:rPr>
          <w:rFonts w:cs="Arial"/>
          <w:b/>
          <w:bCs/>
          <w:sz w:val="20"/>
          <w:szCs w:val="20"/>
        </w:rPr>
        <w:t>Błąd! Nie zdefiniowano zakładki.</w:t>
      </w:r>
      <w:r w:rsidR="008537BE" w:rsidRPr="00385CE4">
        <w:rPr>
          <w:rFonts w:cs="Arial"/>
          <w:sz w:val="20"/>
          <w:szCs w:val="20"/>
        </w:rPr>
        <w:fldChar w:fldCharType="end"/>
      </w:r>
      <w:r w:rsidRPr="00385CE4">
        <w:rPr>
          <w:rFonts w:cs="Arial"/>
          <w:sz w:val="20"/>
          <w:szCs w:val="20"/>
        </w:rPr>
        <w:t xml:space="preserve"> zł netto (słownie złotych: </w:t>
      </w:r>
      <w:r w:rsidR="008537BE" w:rsidRPr="00385CE4">
        <w:rPr>
          <w:rFonts w:cs="Arial"/>
          <w:sz w:val="20"/>
          <w:szCs w:val="20"/>
        </w:rPr>
        <w:fldChar w:fldCharType="begin"/>
      </w:r>
      <w:r w:rsidRPr="00385CE4">
        <w:rPr>
          <w:rFonts w:cs="Arial"/>
          <w:sz w:val="20"/>
          <w:szCs w:val="20"/>
        </w:rPr>
        <w:instrText xml:space="preserve"> MACROBUTTON NoMacro [tutaj wpisz]</w:instrText>
      </w:r>
      <w:r w:rsidR="008537BE"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400532" w:rsidRPr="00400532">
        <w:rPr>
          <w:rFonts w:ascii="Arial" w:hAnsi="Arial" w:cs="Arial"/>
          <w:b/>
          <w:color w:val="0000FF"/>
          <w:sz w:val="18"/>
          <w:szCs w:val="18"/>
        </w:rPr>
        <w:t>D</w:t>
      </w:r>
      <w:r w:rsidR="00932284" w:rsidRPr="00400532">
        <w:rPr>
          <w:rFonts w:ascii="Arial" w:hAnsi="Arial" w:cs="Arial"/>
          <w:b/>
          <w:color w:val="0000FF"/>
          <w:sz w:val="20"/>
          <w:szCs w:val="20"/>
        </w:rPr>
        <w:t>ostawa</w:t>
      </w:r>
      <w:r w:rsidR="00932284" w:rsidRPr="00DE1A28">
        <w:rPr>
          <w:rFonts w:ascii="Arial" w:hAnsi="Arial" w:cs="Arial"/>
          <w:b/>
          <w:color w:val="0000FF"/>
          <w:sz w:val="20"/>
          <w:szCs w:val="20"/>
        </w:rPr>
        <w:t xml:space="preserve"> Zestawu przenośnego do napraw struktur komp</w:t>
      </w:r>
      <w:r w:rsidR="00932284">
        <w:rPr>
          <w:rFonts w:ascii="Arial" w:hAnsi="Arial" w:cs="Arial"/>
          <w:b/>
          <w:color w:val="0000FF"/>
          <w:sz w:val="20"/>
          <w:szCs w:val="20"/>
        </w:rPr>
        <w:t>o</w:t>
      </w:r>
      <w:r w:rsidR="00932284" w:rsidRPr="00DE1A28">
        <w:rPr>
          <w:rFonts w:ascii="Arial" w:hAnsi="Arial" w:cs="Arial"/>
          <w:b/>
          <w:color w:val="0000FF"/>
          <w:sz w:val="20"/>
          <w:szCs w:val="20"/>
        </w:rPr>
        <w:t xml:space="preserve">zytowych </w:t>
      </w:r>
      <w:r w:rsidR="00932284">
        <w:rPr>
          <w:rFonts w:ascii="Arial" w:hAnsi="Arial" w:cs="Arial"/>
          <w:b/>
          <w:color w:val="0000FF"/>
          <w:sz w:val="20"/>
          <w:szCs w:val="20"/>
        </w:rPr>
        <w:t xml:space="preserve">do Warsztatu Klejenia Kompozytów </w:t>
      </w:r>
      <w:r w:rsidR="00932284" w:rsidRPr="00DE1A28">
        <w:rPr>
          <w:rFonts w:ascii="Arial" w:hAnsi="Arial" w:cs="Arial"/>
          <w:b/>
          <w:color w:val="0000FF"/>
          <w:sz w:val="20"/>
          <w:szCs w:val="20"/>
        </w:rPr>
        <w:t>na potrzeby realizacji projektu „Terenowy poligon doświadczalno-wdrożeniowy w powiecie przasnyskim” RPMA.01.01.00-14-9875/17</w:t>
      </w:r>
      <w:r w:rsidR="00932284">
        <w:rPr>
          <w:rFonts w:ascii="Arial" w:hAnsi="Arial" w:cs="Arial"/>
          <w:b/>
          <w:color w:val="0000FF"/>
          <w:sz w:val="20"/>
          <w:szCs w:val="20"/>
        </w:rPr>
        <w:t xml:space="preserve"> </w:t>
      </w:r>
      <w:r w:rsidR="00932284" w:rsidRPr="00E142D6">
        <w:rPr>
          <w:rFonts w:ascii="Arial" w:hAnsi="Arial" w:cs="Arial"/>
          <w:b/>
          <w:sz w:val="20"/>
          <w:szCs w:val="20"/>
        </w:rPr>
        <w:t xml:space="preserve">dla Instytutu </w:t>
      </w:r>
      <w:r w:rsidR="00932284" w:rsidRPr="00E142D6">
        <w:rPr>
          <w:rFonts w:ascii="Arial" w:hAnsi="Arial" w:cs="Arial"/>
          <w:b/>
          <w:bCs/>
          <w:sz w:val="20"/>
          <w:szCs w:val="20"/>
        </w:rPr>
        <w:t xml:space="preserve">Techniki Lotniczej i Mechaniki Stosowanej </w:t>
      </w:r>
      <w:r w:rsidR="00932284" w:rsidRPr="00E142D6">
        <w:rPr>
          <w:rFonts w:ascii="Arial" w:hAnsi="Arial" w:cs="Arial"/>
          <w:b/>
          <w:sz w:val="20"/>
          <w:szCs w:val="20"/>
        </w:rPr>
        <w:t>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FF76E4">
        <w:rPr>
          <w:rFonts w:ascii="Arial" w:hAnsi="Arial" w:cs="Arial"/>
          <w:b/>
          <w:bCs/>
          <w:color w:val="0000FF"/>
          <w:sz w:val="18"/>
          <w:szCs w:val="18"/>
        </w:rPr>
        <w:t>74</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400532">
        <w:rPr>
          <w:rFonts w:ascii="Arial" w:hAnsi="Arial" w:cs="Arial"/>
          <w:b/>
          <w:color w:val="0000FF"/>
          <w:sz w:val="20"/>
          <w:szCs w:val="20"/>
        </w:rPr>
        <w:t>D</w:t>
      </w:r>
      <w:r w:rsidR="00932284" w:rsidRPr="00DE1A28">
        <w:rPr>
          <w:rFonts w:ascii="Arial" w:hAnsi="Arial" w:cs="Arial"/>
          <w:b/>
          <w:color w:val="0000FF"/>
          <w:sz w:val="20"/>
          <w:szCs w:val="20"/>
        </w:rPr>
        <w:t>ostawa Zestawu przenośnego do napraw struktur komp</w:t>
      </w:r>
      <w:r w:rsidR="00932284">
        <w:rPr>
          <w:rFonts w:ascii="Arial" w:hAnsi="Arial" w:cs="Arial"/>
          <w:b/>
          <w:color w:val="0000FF"/>
          <w:sz w:val="20"/>
          <w:szCs w:val="20"/>
        </w:rPr>
        <w:t>o</w:t>
      </w:r>
      <w:r w:rsidR="00932284" w:rsidRPr="00DE1A28">
        <w:rPr>
          <w:rFonts w:ascii="Arial" w:hAnsi="Arial" w:cs="Arial"/>
          <w:b/>
          <w:color w:val="0000FF"/>
          <w:sz w:val="20"/>
          <w:szCs w:val="20"/>
        </w:rPr>
        <w:t xml:space="preserve">zytowych </w:t>
      </w:r>
      <w:r w:rsidR="00932284">
        <w:rPr>
          <w:rFonts w:ascii="Arial" w:hAnsi="Arial" w:cs="Arial"/>
          <w:b/>
          <w:color w:val="0000FF"/>
          <w:sz w:val="20"/>
          <w:szCs w:val="20"/>
        </w:rPr>
        <w:t xml:space="preserve">do Warsztatu Klejenia Kompozytów </w:t>
      </w:r>
      <w:r w:rsidR="00932284" w:rsidRPr="00DE1A28">
        <w:rPr>
          <w:rFonts w:ascii="Arial" w:hAnsi="Arial" w:cs="Arial"/>
          <w:b/>
          <w:color w:val="0000FF"/>
          <w:sz w:val="20"/>
          <w:szCs w:val="20"/>
        </w:rPr>
        <w:t>na potrzeby realizacji projektu „Terenowy poligon doświadczalno-wdrożeniowy w powiecie przasnyskim” RPMA.01.01.00-14-9875/17</w:t>
      </w:r>
      <w:r w:rsidR="00932284">
        <w:rPr>
          <w:rFonts w:ascii="Arial" w:hAnsi="Arial" w:cs="Arial"/>
          <w:b/>
          <w:color w:val="0000FF"/>
          <w:sz w:val="20"/>
          <w:szCs w:val="20"/>
        </w:rPr>
        <w:t xml:space="preserve"> </w:t>
      </w:r>
      <w:r w:rsidR="00932284" w:rsidRPr="00E142D6">
        <w:rPr>
          <w:rFonts w:ascii="Arial" w:hAnsi="Arial" w:cs="Arial"/>
          <w:b/>
          <w:sz w:val="20"/>
          <w:szCs w:val="20"/>
        </w:rPr>
        <w:t xml:space="preserve">dla Instytutu </w:t>
      </w:r>
      <w:r w:rsidR="00932284" w:rsidRPr="00E142D6">
        <w:rPr>
          <w:rFonts w:ascii="Arial" w:hAnsi="Arial" w:cs="Arial"/>
          <w:b/>
          <w:bCs/>
          <w:sz w:val="20"/>
          <w:szCs w:val="20"/>
        </w:rPr>
        <w:t xml:space="preserve">Techniki Lotniczej i Mechaniki Stosowanej </w:t>
      </w:r>
      <w:r w:rsidR="00932284" w:rsidRPr="00E142D6">
        <w:rPr>
          <w:rFonts w:ascii="Arial" w:hAnsi="Arial" w:cs="Arial"/>
          <w:b/>
          <w:sz w:val="20"/>
          <w:szCs w:val="20"/>
        </w:rPr>
        <w:t>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400532">
        <w:rPr>
          <w:rFonts w:ascii="Arial" w:hAnsi="Arial" w:cs="Arial"/>
          <w:b/>
          <w:color w:val="0000FF"/>
          <w:sz w:val="20"/>
          <w:szCs w:val="20"/>
        </w:rPr>
        <w:t>D</w:t>
      </w:r>
      <w:r w:rsidR="00932284" w:rsidRPr="00DE1A28">
        <w:rPr>
          <w:rFonts w:ascii="Arial" w:hAnsi="Arial" w:cs="Arial"/>
          <w:b/>
          <w:color w:val="0000FF"/>
          <w:sz w:val="20"/>
          <w:szCs w:val="20"/>
        </w:rPr>
        <w:t>ostawa Zestawu przenośnego do napraw struktur komp</w:t>
      </w:r>
      <w:r w:rsidR="00932284">
        <w:rPr>
          <w:rFonts w:ascii="Arial" w:hAnsi="Arial" w:cs="Arial"/>
          <w:b/>
          <w:color w:val="0000FF"/>
          <w:sz w:val="20"/>
          <w:szCs w:val="20"/>
        </w:rPr>
        <w:t>o</w:t>
      </w:r>
      <w:r w:rsidR="00932284" w:rsidRPr="00DE1A28">
        <w:rPr>
          <w:rFonts w:ascii="Arial" w:hAnsi="Arial" w:cs="Arial"/>
          <w:b/>
          <w:color w:val="0000FF"/>
          <w:sz w:val="20"/>
          <w:szCs w:val="20"/>
        </w:rPr>
        <w:t xml:space="preserve">zytowych </w:t>
      </w:r>
      <w:r w:rsidR="00932284">
        <w:rPr>
          <w:rFonts w:ascii="Arial" w:hAnsi="Arial" w:cs="Arial"/>
          <w:b/>
          <w:color w:val="0000FF"/>
          <w:sz w:val="20"/>
          <w:szCs w:val="20"/>
        </w:rPr>
        <w:t xml:space="preserve">do Warsztatu Klejenia Kompozytów </w:t>
      </w:r>
      <w:r w:rsidR="00932284" w:rsidRPr="00DE1A28">
        <w:rPr>
          <w:rFonts w:ascii="Arial" w:hAnsi="Arial" w:cs="Arial"/>
          <w:b/>
          <w:color w:val="0000FF"/>
          <w:sz w:val="20"/>
          <w:szCs w:val="20"/>
        </w:rPr>
        <w:t>na potrzeby realizacji projektu „Terenowy poligon doświadczalno-wdrożeniowy w powiecie przasnyskim” RPMA.01.01.00-14-9875/17</w:t>
      </w:r>
      <w:r w:rsidR="00932284">
        <w:rPr>
          <w:rFonts w:ascii="Arial" w:hAnsi="Arial" w:cs="Arial"/>
          <w:b/>
          <w:color w:val="0000FF"/>
          <w:sz w:val="20"/>
          <w:szCs w:val="20"/>
        </w:rPr>
        <w:t xml:space="preserve"> </w:t>
      </w:r>
      <w:r w:rsidR="00932284" w:rsidRPr="00E142D6">
        <w:rPr>
          <w:rFonts w:ascii="Arial" w:hAnsi="Arial" w:cs="Arial"/>
          <w:b/>
          <w:sz w:val="20"/>
          <w:szCs w:val="20"/>
        </w:rPr>
        <w:t xml:space="preserve">dla Instytutu </w:t>
      </w:r>
      <w:r w:rsidR="00932284" w:rsidRPr="00E142D6">
        <w:rPr>
          <w:rFonts w:ascii="Arial" w:hAnsi="Arial" w:cs="Arial"/>
          <w:b/>
          <w:bCs/>
          <w:sz w:val="20"/>
          <w:szCs w:val="20"/>
        </w:rPr>
        <w:t xml:space="preserve">Techniki Lotniczej i Mechaniki Stosowanej </w:t>
      </w:r>
      <w:r w:rsidR="00932284" w:rsidRPr="00E142D6">
        <w:rPr>
          <w:rFonts w:ascii="Arial" w:hAnsi="Arial" w:cs="Arial"/>
          <w:b/>
          <w:sz w:val="20"/>
          <w:szCs w:val="20"/>
        </w:rPr>
        <w:t>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400532">
        <w:rPr>
          <w:b/>
        </w:rPr>
        <w:t>D</w:t>
      </w:r>
      <w:r w:rsidR="00954EE6">
        <w:rPr>
          <w:b/>
        </w:rPr>
        <w:t xml:space="preserve">ostawa Zestawu przenośnego do napraw struktur </w:t>
      </w:r>
      <w:r w:rsidR="00D60EF1">
        <w:rPr>
          <w:b/>
        </w:rPr>
        <w:t>kompozytowych</w:t>
      </w:r>
      <w:r w:rsidR="00954EE6">
        <w:rPr>
          <w:b/>
        </w:rPr>
        <w:t xml:space="preserve"> </w:t>
      </w:r>
      <w:r w:rsidR="00954EE6">
        <w:rPr>
          <w:rFonts w:cstheme="minorHAnsi"/>
          <w:b/>
        </w:rPr>
        <w:t xml:space="preserve">na potrzeby realizacji projektu „Terenowy poligon doświadczalno-wdrożeniowy w powiecie przasnyskim” RPMA.01.01.00-14-9875/17 </w:t>
      </w:r>
      <w:r w:rsidR="003233C3" w:rsidRPr="003233C3">
        <w:rPr>
          <w:rFonts w:ascii="Arial" w:hAnsi="Arial" w:cs="Arial"/>
          <w:b/>
          <w:sz w:val="18"/>
          <w:szCs w:val="18"/>
        </w:rPr>
        <w:t xml:space="preserve">dla Instytutu </w:t>
      </w:r>
      <w:r w:rsidR="003233C3" w:rsidRPr="003233C3">
        <w:rPr>
          <w:rFonts w:ascii="Arial" w:hAnsi="Arial" w:cs="Arial"/>
          <w:b/>
          <w:bCs/>
          <w:sz w:val="18"/>
          <w:szCs w:val="18"/>
        </w:rPr>
        <w:t xml:space="preserve">Techniki Lotniczej i Mechaniki Stosowanej </w:t>
      </w:r>
      <w:r w:rsidR="003233C3" w:rsidRPr="003233C3">
        <w:rPr>
          <w:rFonts w:ascii="Arial" w:hAnsi="Arial" w:cs="Arial"/>
          <w:b/>
          <w:sz w:val="18"/>
          <w:szCs w:val="18"/>
        </w:rPr>
        <w:t xml:space="preserve">Wydziału Mechanicznego Energetyki i Lotnictwa Politechniki Warszawskiej,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932284">
      <w:headerReference w:type="default" r:id="rId12"/>
      <w:footerReference w:type="default" r:id="rId13"/>
      <w:headerReference w:type="first" r:id="rId14"/>
      <w:footerReference w:type="first" r:id="rId15"/>
      <w:pgSz w:w="11900" w:h="16840"/>
      <w:pgMar w:top="0" w:right="985" w:bottom="578" w:left="1134" w:header="284" w:footer="4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B95" w:rsidRDefault="006B7B95" w:rsidP="00CD5E13">
      <w:pPr>
        <w:spacing w:after="0" w:line="240" w:lineRule="auto"/>
      </w:pPr>
      <w:r>
        <w:separator/>
      </w:r>
    </w:p>
  </w:endnote>
  <w:endnote w:type="continuationSeparator" w:id="0">
    <w:p w:rsidR="006B7B95" w:rsidRDefault="006B7B95"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8537BE">
    <w:pPr>
      <w:pStyle w:val="Stopka"/>
      <w:jc w:val="center"/>
    </w:pPr>
    <w:r>
      <w:fldChar w:fldCharType="begin"/>
    </w:r>
    <w:r w:rsidR="00DE1A28">
      <w:instrText>PAGE   \* MERGEFORMAT</w:instrText>
    </w:r>
    <w:r>
      <w:fldChar w:fldCharType="separate"/>
    </w:r>
    <w:r w:rsidR="00C33DFD">
      <w:rPr>
        <w:noProof/>
      </w:rPr>
      <w:t>17</w:t>
    </w:r>
    <w:r>
      <w:rPr>
        <w:noProof/>
      </w:rPr>
      <w:fldChar w:fldCharType="end"/>
    </w:r>
  </w:p>
  <w:p w:rsidR="00DE1A28" w:rsidRDefault="00DE1A28">
    <w:pPr>
      <w:pStyle w:val="Stopka"/>
    </w:pPr>
    <w:r>
      <w:rPr>
        <w:noProof/>
      </w:rPr>
      <w:drawing>
        <wp:inline distT="0" distB="0" distL="0" distR="0">
          <wp:extent cx="5762625" cy="552450"/>
          <wp:effectExtent l="1905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rsidP="00660191">
    <w:pPr>
      <w:pStyle w:val="Stopka"/>
      <w:ind w:left="-284"/>
      <w:jc w:val="center"/>
    </w:pPr>
    <w:r>
      <w:rPr>
        <w:noProof/>
      </w:rPr>
      <w:drawing>
        <wp:inline distT="0" distB="0" distL="0" distR="0">
          <wp:extent cx="5762625" cy="552450"/>
          <wp:effectExtent l="1905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DE1A28" w:rsidRDefault="00DE1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B95" w:rsidRDefault="006B7B95" w:rsidP="00CD5E13">
      <w:pPr>
        <w:spacing w:after="0" w:line="240" w:lineRule="auto"/>
      </w:pPr>
      <w:r>
        <w:separator/>
      </w:r>
    </w:p>
  </w:footnote>
  <w:footnote w:type="continuationSeparator" w:id="0">
    <w:p w:rsidR="006B7B95" w:rsidRDefault="006B7B95"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DE1A28">
    <w:pPr>
      <w:pStyle w:val="Nagwek"/>
      <w:rPr>
        <w:sz w:val="16"/>
        <w:szCs w:val="16"/>
      </w:rPr>
    </w:pPr>
    <w:r w:rsidRPr="000755ED">
      <w:rPr>
        <w:sz w:val="16"/>
        <w:szCs w:val="16"/>
      </w:rPr>
      <w:t>Oznaczenie sprawy</w:t>
    </w:r>
    <w:r>
      <w:rPr>
        <w:sz w:val="16"/>
        <w:szCs w:val="16"/>
      </w:rPr>
      <w:t xml:space="preserve"> </w:t>
    </w:r>
    <w:r w:rsidR="00FF76E4">
      <w:rPr>
        <w:sz w:val="16"/>
        <w:szCs w:val="16"/>
      </w:rPr>
      <w:t>74</w:t>
    </w:r>
    <w:r>
      <w:rPr>
        <w:sz w:val="16"/>
        <w:szCs w:val="16"/>
      </w:rPr>
      <w:t>-1132-2020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8" w:rsidRDefault="00932284" w:rsidP="00932284">
    <w:pPr>
      <w:pStyle w:val="Nagwek"/>
      <w:tabs>
        <w:tab w:val="clear" w:pos="9072"/>
      </w:tabs>
      <w:ind w:left="-426" w:right="425"/>
      <w:rPr>
        <w:color w:val="14448E"/>
        <w:lang w:val="de-DE"/>
      </w:rPr>
    </w:pPr>
    <w:r>
      <w:rPr>
        <w:noProof/>
        <w:color w:val="14448E"/>
        <w:sz w:val="32"/>
        <w:szCs w:val="32"/>
      </w:rPr>
      <w:drawing>
        <wp:inline distT="0" distB="0" distL="0" distR="0">
          <wp:extent cx="6210935" cy="1139825"/>
          <wp:effectExtent l="0" t="0" r="0" b="317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139825"/>
                  </a:xfrm>
                  <a:prstGeom prst="rect">
                    <a:avLst/>
                  </a:prstGeom>
                  <a:noFill/>
                  <a:ln>
                    <a:noFill/>
                  </a:ln>
                </pic:spPr>
              </pic:pic>
            </a:graphicData>
          </a:graphic>
        </wp:inline>
      </w:drawing>
    </w:r>
  </w:p>
  <w:p w:rsidR="00DE1A28" w:rsidRPr="00502102" w:rsidRDefault="00DE1A28">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47FAF"/>
    <w:multiLevelType w:val="multilevel"/>
    <w:tmpl w:val="C62066BC"/>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2"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8"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7"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8" w15:restartNumberingAfterBreak="0">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3"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29"/>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2"/>
  </w:num>
  <w:num w:numId="14">
    <w:abstractNumId w:val="13"/>
  </w:num>
  <w:num w:numId="15">
    <w:abstractNumId w:val="15"/>
  </w:num>
  <w:num w:numId="16">
    <w:abstractNumId w:val="34"/>
  </w:num>
  <w:num w:numId="17">
    <w:abstractNumId w:val="45"/>
  </w:num>
  <w:num w:numId="18">
    <w:abstractNumId w:val="7"/>
  </w:num>
  <w:num w:numId="19">
    <w:abstractNumId w:val="43"/>
  </w:num>
  <w:num w:numId="20">
    <w:abstractNumId w:val="32"/>
  </w:num>
  <w:num w:numId="21">
    <w:abstractNumId w:val="0"/>
  </w:num>
  <w:num w:numId="22">
    <w:abstractNumId w:val="36"/>
  </w:num>
  <w:num w:numId="23">
    <w:abstractNumId w:val="20"/>
  </w:num>
  <w:num w:numId="24">
    <w:abstractNumId w:val="38"/>
  </w:num>
  <w:num w:numId="25">
    <w:abstractNumId w:val="44"/>
  </w:num>
  <w:num w:numId="26">
    <w:abstractNumId w:val="53"/>
  </w:num>
  <w:num w:numId="27">
    <w:abstractNumId w:val="30"/>
  </w:num>
  <w:num w:numId="28">
    <w:abstractNumId w:val="10"/>
  </w:num>
  <w:num w:numId="29">
    <w:abstractNumId w:val="33"/>
  </w:num>
  <w:num w:numId="30">
    <w:abstractNumId w:val="50"/>
  </w:num>
  <w:num w:numId="31">
    <w:abstractNumId w:val="40"/>
  </w:num>
  <w:num w:numId="32">
    <w:abstractNumId w:val="46"/>
  </w:num>
  <w:num w:numId="33">
    <w:abstractNumId w:val="1"/>
  </w:num>
  <w:num w:numId="34">
    <w:abstractNumId w:val="47"/>
  </w:num>
  <w:num w:numId="35">
    <w:abstractNumId w:val="18"/>
  </w:num>
  <w:num w:numId="36">
    <w:abstractNumId w:val="28"/>
  </w:num>
  <w:num w:numId="37">
    <w:abstractNumId w:val="31"/>
  </w:num>
  <w:num w:numId="38">
    <w:abstractNumId w:val="39"/>
  </w:num>
  <w:num w:numId="39">
    <w:abstractNumId w:val="52"/>
  </w:num>
  <w:num w:numId="40">
    <w:abstractNumId w:val="37"/>
  </w:num>
  <w:num w:numId="41">
    <w:abstractNumId w:val="9"/>
  </w:num>
  <w:num w:numId="42">
    <w:abstractNumId w:val="3"/>
  </w:num>
  <w:num w:numId="43">
    <w:abstractNumId w:val="2"/>
  </w:num>
  <w:num w:numId="44">
    <w:abstractNumId w:val="49"/>
  </w:num>
  <w:num w:numId="45">
    <w:abstractNumId w:val="51"/>
  </w:num>
  <w:num w:numId="46">
    <w:abstractNumId w:val="8"/>
  </w:num>
  <w:num w:numId="47">
    <w:abstractNumId w:val="11"/>
  </w:num>
  <w:num w:numId="48">
    <w:abstractNumId w:val="48"/>
  </w:num>
  <w:num w:numId="49">
    <w:abstractNumId w:val="27"/>
  </w:num>
  <w:num w:numId="50">
    <w:abstractNumId w:val="17"/>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5"/>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513"/>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0532"/>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85904"/>
    <w:rsid w:val="00697F4E"/>
    <w:rsid w:val="006A08E0"/>
    <w:rsid w:val="006A431C"/>
    <w:rsid w:val="006A6404"/>
    <w:rsid w:val="006B21A3"/>
    <w:rsid w:val="006B28A6"/>
    <w:rsid w:val="006B30DD"/>
    <w:rsid w:val="006B41A0"/>
    <w:rsid w:val="006B522B"/>
    <w:rsid w:val="006B7B95"/>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D7FA6"/>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462E1"/>
    <w:rsid w:val="008530D5"/>
    <w:rsid w:val="008537BE"/>
    <w:rsid w:val="0086646C"/>
    <w:rsid w:val="00867354"/>
    <w:rsid w:val="00872DB1"/>
    <w:rsid w:val="00874091"/>
    <w:rsid w:val="00877125"/>
    <w:rsid w:val="00880315"/>
    <w:rsid w:val="008829E0"/>
    <w:rsid w:val="00886B00"/>
    <w:rsid w:val="008906FC"/>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284"/>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22C9"/>
    <w:rsid w:val="00AF3C10"/>
    <w:rsid w:val="00AF47FF"/>
    <w:rsid w:val="00AF519E"/>
    <w:rsid w:val="00B00BC0"/>
    <w:rsid w:val="00B00C26"/>
    <w:rsid w:val="00B0104D"/>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3DFD"/>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6724"/>
    <w:rsid w:val="00FB6E3D"/>
    <w:rsid w:val="00FC4715"/>
    <w:rsid w:val="00FC65F8"/>
    <w:rsid w:val="00FC6B00"/>
    <w:rsid w:val="00FC75EE"/>
    <w:rsid w:val="00FD1899"/>
    <w:rsid w:val="00FD3936"/>
    <w:rsid w:val="00FD6BA2"/>
    <w:rsid w:val="00FD7B13"/>
    <w:rsid w:val="00FF2EC1"/>
    <w:rsid w:val="00FF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6271"/>
  <w15:docId w15:val="{F8C4652E-80AA-4C0F-B37F-C44E48CB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A1F8-E410-44B7-8C76-EEB6B117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10184</Words>
  <Characters>61104</Characters>
  <Application>Microsoft Office Word</Application>
  <DocSecurity>0</DocSecurity>
  <Lines>509</Lines>
  <Paragraphs>142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71146</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2</cp:revision>
  <cp:lastPrinted>2020-04-21T12:48:00Z</cp:lastPrinted>
  <dcterms:created xsi:type="dcterms:W3CDTF">2020-10-21T11:28:00Z</dcterms:created>
  <dcterms:modified xsi:type="dcterms:W3CDTF">2020-10-21T11:28:00Z</dcterms:modified>
</cp:coreProperties>
</file>